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6F" w:rsidRDefault="00791E6F" w:rsidP="00806200">
      <w:pPr>
        <w:pStyle w:val="110"/>
        <w:jc w:val="right"/>
        <w:rPr>
          <w:b w:val="0"/>
          <w:sz w:val="24"/>
          <w:szCs w:val="24"/>
        </w:rPr>
      </w:pPr>
      <w:bookmarkStart w:id="0" w:name="_GoBack"/>
      <w:bookmarkEnd w:id="0"/>
    </w:p>
    <w:p w:rsidR="00791E6F" w:rsidRDefault="00791E6F" w:rsidP="00806200">
      <w:pPr>
        <w:pStyle w:val="110"/>
        <w:jc w:val="right"/>
        <w:rPr>
          <w:b w:val="0"/>
          <w:sz w:val="24"/>
          <w:szCs w:val="24"/>
        </w:rPr>
      </w:pPr>
    </w:p>
    <w:p w:rsidR="00791E6F" w:rsidRDefault="00791E6F" w:rsidP="00806200">
      <w:pPr>
        <w:pStyle w:val="110"/>
        <w:jc w:val="right"/>
        <w:rPr>
          <w:b w:val="0"/>
          <w:sz w:val="24"/>
          <w:szCs w:val="24"/>
        </w:rPr>
      </w:pPr>
    </w:p>
    <w:p w:rsidR="00791E6F" w:rsidRPr="008A4FD8" w:rsidRDefault="00791E6F" w:rsidP="00806200">
      <w:pPr>
        <w:pStyle w:val="110"/>
        <w:jc w:val="right"/>
        <w:rPr>
          <w:b w:val="0"/>
          <w:sz w:val="24"/>
          <w:szCs w:val="24"/>
        </w:rPr>
      </w:pPr>
      <w:r w:rsidRPr="008A4FD8">
        <w:rPr>
          <w:b w:val="0"/>
          <w:sz w:val="24"/>
          <w:szCs w:val="24"/>
        </w:rPr>
        <w:t>проект</w:t>
      </w:r>
    </w:p>
    <w:p w:rsidR="00791E6F" w:rsidRDefault="00791E6F" w:rsidP="00806200">
      <w:pPr>
        <w:pStyle w:val="110"/>
      </w:pPr>
    </w:p>
    <w:p w:rsidR="00791E6F" w:rsidRDefault="00791E6F" w:rsidP="00806200">
      <w:pPr>
        <w:pStyle w:val="110"/>
        <w:outlineLvl w:val="0"/>
      </w:pPr>
      <w:r>
        <w:t>Собрание депутатов Ненецкого автономного округа</w:t>
      </w:r>
    </w:p>
    <w:p w:rsidR="00791E6F" w:rsidRDefault="00791E6F" w:rsidP="00806200">
      <w:pPr>
        <w:pStyle w:val="12"/>
      </w:pPr>
      <w:r>
        <w:t>_____________ сессия  28-го созыва</w:t>
      </w:r>
    </w:p>
    <w:p w:rsidR="00791E6F" w:rsidRDefault="00791E6F" w:rsidP="00806200">
      <w:pPr>
        <w:pStyle w:val="13"/>
      </w:pPr>
      <w:r>
        <w:t>ПОСТАНОВЛЕНИЕ</w:t>
      </w:r>
    </w:p>
    <w:p w:rsidR="00791E6F" w:rsidRDefault="00791E6F" w:rsidP="005E1779">
      <w:pPr>
        <w:pStyle w:val="14"/>
        <w:spacing w:before="600"/>
      </w:pPr>
      <w:r>
        <w:t>Об обращении Собрания депутатов Ненецкого автономного округа к председателю</w:t>
      </w:r>
      <w:r w:rsidRPr="00806200">
        <w:t xml:space="preserve"> Правительства Российской Федерации  М.В. Мишустину по вопросу</w:t>
      </w:r>
      <w:r>
        <w:t xml:space="preserve"> включения Ненецкого автономного округа в перечень субъектов Российской Федерации в целях </w:t>
      </w:r>
      <w:r>
        <w:rPr>
          <w:lang w:eastAsia="en-US"/>
        </w:rPr>
        <w:t>софинансирования расходных обязательств, возникающих при предоставлении ежемесячной денежной выплаты, назначаемой в случае рождения третьего ребенка или последующих детей до достижения ребенком возраста трех лет</w:t>
      </w:r>
    </w:p>
    <w:p w:rsidR="00791E6F" w:rsidRDefault="00791E6F" w:rsidP="008A4FD8">
      <w:pPr>
        <w:pStyle w:val="14"/>
        <w:spacing w:before="600" w:after="120"/>
        <w:contextualSpacing w:val="0"/>
      </w:pPr>
      <w:r w:rsidRPr="008A4FD8">
        <w:rPr>
          <w:b w:val="0"/>
        </w:rPr>
        <w:t>Собрание депутатов Ненецкого автономного округа</w:t>
      </w:r>
      <w:r>
        <w:t xml:space="preserve">  </w:t>
      </w:r>
      <w:r w:rsidRPr="008A4FD8">
        <w:t>п о с т а н о в л я е т</w:t>
      </w:r>
      <w:r>
        <w:rPr>
          <w:b w:val="0"/>
        </w:rPr>
        <w:t>:</w:t>
      </w:r>
    </w:p>
    <w:p w:rsidR="00791E6F" w:rsidRDefault="00791E6F" w:rsidP="00806200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в Правительство Российской Федерации обращение Собрания депутатов Ненецкого автономного округа </w:t>
      </w:r>
      <w:r w:rsidRPr="00806200">
        <w:rPr>
          <w:rFonts w:ascii="Times New Roman" w:hAnsi="Times New Roman" w:cs="Times New Roman"/>
          <w:sz w:val="24"/>
          <w:szCs w:val="24"/>
        </w:rPr>
        <w:t>по вопросу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6F3">
        <w:rPr>
          <w:rFonts w:ascii="Times New Roman" w:hAnsi="Times New Roman" w:cs="Times New Roman"/>
          <w:sz w:val="24"/>
          <w:szCs w:val="24"/>
        </w:rPr>
        <w:t xml:space="preserve">включения Ненецкого автономного округа в перечень субъектов Российской Федерации в целях </w:t>
      </w:r>
      <w:r w:rsidRPr="008976F3">
        <w:rPr>
          <w:rFonts w:ascii="Times New Roman" w:hAnsi="Times New Roman" w:cs="Times New Roman"/>
          <w:sz w:val="24"/>
          <w:szCs w:val="24"/>
          <w:lang w:eastAsia="en-US"/>
        </w:rPr>
        <w:t>софинансирования расходных обязательств, возникающих при предоставлении ежемесячной денежной выплаты, назначаемой в случае рождения третьего ребенка или последующих детей до достижения ребенком возраста трех лет</w:t>
      </w:r>
      <w:r w:rsidRPr="008976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(прилагается).</w:t>
      </w:r>
    </w:p>
    <w:p w:rsidR="00791E6F" w:rsidRDefault="00791E6F" w:rsidP="00806200">
      <w:pPr>
        <w:pStyle w:val="ConsNormal"/>
        <w:widowControl/>
        <w:tabs>
          <w:tab w:val="left" w:pos="0"/>
        </w:tabs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Направить указанное обращение члену Совета Федерации Федерального Собрания Российской Федерации – представителю от Собрания депутатов Ненецкого автономного округа Галушиной Римме Фёдоровне  и депутату Государственной Думы Федерального Собрания Российской Федерации Коткину Сергею Николаевичу с просьбой поддержать его.</w:t>
      </w:r>
    </w:p>
    <w:p w:rsidR="00791E6F" w:rsidRDefault="00791E6F" w:rsidP="00806200">
      <w:pPr>
        <w:pStyle w:val="30"/>
      </w:pPr>
      <w:r>
        <w:t xml:space="preserve">3. Настоящее постановление вступает в силу со дня его принятия. </w:t>
      </w:r>
    </w:p>
    <w:p w:rsidR="00791E6F" w:rsidRDefault="00791E6F" w:rsidP="008A4FD8">
      <w:pPr>
        <w:pStyle w:val="50"/>
        <w:tabs>
          <w:tab w:val="center" w:pos="4535"/>
        </w:tabs>
        <w:spacing w:before="960"/>
        <w:outlineLvl w:val="0"/>
      </w:pPr>
      <w:r>
        <w:t>Председатель Собрания депутатов</w:t>
      </w:r>
      <w:r>
        <w:tab/>
      </w:r>
    </w:p>
    <w:p w:rsidR="00791E6F" w:rsidRDefault="00791E6F" w:rsidP="008A4FD8">
      <w:pPr>
        <w:pStyle w:val="51"/>
        <w:spacing w:after="840"/>
      </w:pPr>
      <w:r>
        <w:t>Ненецкого автономного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А.И. Лутовинов</w:t>
      </w:r>
    </w:p>
    <w:p w:rsidR="00791E6F" w:rsidRDefault="00791E6F" w:rsidP="00806200">
      <w:r>
        <w:t>г. Нарьян-Мар</w:t>
      </w:r>
    </w:p>
    <w:p w:rsidR="00791E6F" w:rsidRDefault="00791E6F" w:rsidP="00806200">
      <w:r>
        <w:t>___ ___________ 2020 года</w:t>
      </w:r>
    </w:p>
    <w:p w:rsidR="00791E6F" w:rsidRDefault="00791E6F" w:rsidP="008A4FD8">
      <w:r>
        <w:t>№ _____- сд</w:t>
      </w:r>
    </w:p>
    <w:p w:rsidR="00791E6F" w:rsidRDefault="00791E6F" w:rsidP="008A4FD8"/>
    <w:p w:rsidR="00791E6F" w:rsidRDefault="00791E6F" w:rsidP="008A4FD8"/>
    <w:p w:rsidR="00791E6F" w:rsidRDefault="00791E6F" w:rsidP="008A4FD8"/>
    <w:p w:rsidR="00791E6F" w:rsidRDefault="00791E6F" w:rsidP="008A4FD8"/>
    <w:p w:rsidR="00791E6F" w:rsidRDefault="00791E6F" w:rsidP="008A4FD8"/>
    <w:p w:rsidR="00791E6F" w:rsidRDefault="00791E6F" w:rsidP="008A4FD8"/>
    <w:p w:rsidR="00791E6F" w:rsidRDefault="00791E6F" w:rsidP="008A4FD8"/>
    <w:p w:rsidR="00791E6F" w:rsidRDefault="00791E6F" w:rsidP="008A4FD8">
      <w:pPr>
        <w:rPr>
          <w:b/>
        </w:rPr>
      </w:pPr>
    </w:p>
    <w:p w:rsidR="00791E6F" w:rsidRDefault="00791E6F" w:rsidP="008A4FD8">
      <w:pPr>
        <w:jc w:val="right"/>
      </w:pPr>
      <w:r>
        <w:t xml:space="preserve">Приложение </w:t>
      </w:r>
    </w:p>
    <w:p w:rsidR="00791E6F" w:rsidRDefault="00791E6F" w:rsidP="008A4FD8">
      <w:pPr>
        <w:jc w:val="right"/>
      </w:pPr>
      <w:r>
        <w:t>к постановлению Собрания депутатов</w:t>
      </w:r>
    </w:p>
    <w:p w:rsidR="00791E6F" w:rsidRDefault="00791E6F" w:rsidP="008A4FD8">
      <w:pPr>
        <w:jc w:val="right"/>
      </w:pPr>
      <w:r>
        <w:t>Ненецкого автономного округа</w:t>
      </w:r>
    </w:p>
    <w:p w:rsidR="00791E6F" w:rsidRDefault="00791E6F" w:rsidP="008A4FD8">
      <w:pPr>
        <w:jc w:val="right"/>
        <w:rPr>
          <w:b/>
          <w:sz w:val="28"/>
          <w:szCs w:val="28"/>
        </w:rPr>
      </w:pPr>
      <w:r>
        <w:t>от «___»________ 2020 года №    - сд</w:t>
      </w:r>
    </w:p>
    <w:p w:rsidR="00791E6F" w:rsidRDefault="00791E6F" w:rsidP="008A4FD8">
      <w:pPr>
        <w:jc w:val="center"/>
        <w:rPr>
          <w:b/>
          <w:sz w:val="28"/>
          <w:szCs w:val="28"/>
        </w:rPr>
      </w:pPr>
    </w:p>
    <w:p w:rsidR="00791E6F" w:rsidRDefault="00791E6F" w:rsidP="008A4FD8">
      <w:pPr>
        <w:jc w:val="center"/>
        <w:rPr>
          <w:b/>
        </w:rPr>
      </w:pPr>
    </w:p>
    <w:p w:rsidR="00791E6F" w:rsidRPr="008A4FD8" w:rsidRDefault="00791E6F" w:rsidP="008A4FD8">
      <w:pPr>
        <w:jc w:val="center"/>
        <w:rPr>
          <w:b/>
        </w:rPr>
      </w:pPr>
      <w:r w:rsidRPr="008A4FD8">
        <w:rPr>
          <w:b/>
        </w:rPr>
        <w:t>Обращение</w:t>
      </w:r>
    </w:p>
    <w:p w:rsidR="00791E6F" w:rsidRDefault="00791E6F" w:rsidP="008A4FD8">
      <w:pPr>
        <w:jc w:val="center"/>
        <w:rPr>
          <w:b/>
        </w:rPr>
      </w:pPr>
      <w:r w:rsidRPr="008A4FD8">
        <w:rPr>
          <w:b/>
        </w:rPr>
        <w:t xml:space="preserve">Собрания депутатов Ненецкого автономного округа к председателю  Правительства Российской Федерации  М.В. Мишустину по вопросу </w:t>
      </w:r>
      <w:r w:rsidRPr="008976F3">
        <w:rPr>
          <w:b/>
        </w:rPr>
        <w:t xml:space="preserve">включения Ненецкого автономного округа в перечень субъектов Российской Федерации в целях </w:t>
      </w:r>
      <w:r w:rsidRPr="008976F3">
        <w:rPr>
          <w:b/>
          <w:lang w:eastAsia="en-US"/>
        </w:rPr>
        <w:t>софинансирования расходных обязательств, возникающих при предоставлении ежемесячной денежной выплаты, назначаемой в случае рождения третьего ребенка или последующих детей до достижения ребенком возраста трех лет</w:t>
      </w:r>
    </w:p>
    <w:p w:rsidR="00791E6F" w:rsidRDefault="00791E6F" w:rsidP="008A4FD8">
      <w:pPr>
        <w:jc w:val="center"/>
        <w:rPr>
          <w:b/>
        </w:rPr>
      </w:pPr>
    </w:p>
    <w:p w:rsidR="00791E6F" w:rsidRDefault="00791E6F" w:rsidP="008A4FD8">
      <w:pPr>
        <w:autoSpaceDE w:val="0"/>
        <w:autoSpaceDN w:val="0"/>
        <w:adjustRightInd w:val="0"/>
        <w:ind w:firstLine="567"/>
        <w:jc w:val="center"/>
        <w:outlineLvl w:val="0"/>
        <w:rPr>
          <w:bCs/>
        </w:rPr>
      </w:pPr>
    </w:p>
    <w:p w:rsidR="00791E6F" w:rsidRDefault="00791E6F" w:rsidP="008A4FD8">
      <w:pPr>
        <w:autoSpaceDE w:val="0"/>
        <w:autoSpaceDN w:val="0"/>
        <w:adjustRightInd w:val="0"/>
        <w:ind w:firstLine="567"/>
        <w:jc w:val="center"/>
        <w:outlineLvl w:val="0"/>
        <w:rPr>
          <w:bCs/>
        </w:rPr>
      </w:pPr>
      <w:r>
        <w:rPr>
          <w:bCs/>
        </w:rPr>
        <w:t>Уважаемый Михаил Владимирович!</w:t>
      </w:r>
    </w:p>
    <w:p w:rsidR="00791E6F" w:rsidRDefault="00791E6F" w:rsidP="00806200">
      <w:pPr>
        <w:ind w:firstLine="709"/>
        <w:jc w:val="both"/>
      </w:pPr>
    </w:p>
    <w:p w:rsidR="00791E6F" w:rsidRDefault="00791E6F" w:rsidP="007D5BD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Президент Российской Федерации в </w:t>
      </w:r>
      <w:r w:rsidRPr="009278A2">
        <w:rPr>
          <w:lang w:eastAsia="en-US"/>
        </w:rPr>
        <w:t>Послани</w:t>
      </w:r>
      <w:r>
        <w:rPr>
          <w:lang w:eastAsia="en-US"/>
        </w:rPr>
        <w:t>и</w:t>
      </w:r>
      <w:r w:rsidRPr="009278A2">
        <w:rPr>
          <w:lang w:eastAsia="en-US"/>
        </w:rPr>
        <w:t xml:space="preserve"> Федеральному Собранию </w:t>
      </w:r>
      <w:r>
        <w:rPr>
          <w:lang w:eastAsia="en-US"/>
        </w:rPr>
        <w:t xml:space="preserve">Российской Федерации </w:t>
      </w:r>
      <w:r w:rsidRPr="009278A2">
        <w:rPr>
          <w:lang w:eastAsia="en-US"/>
        </w:rPr>
        <w:t xml:space="preserve">от </w:t>
      </w:r>
      <w:r>
        <w:rPr>
          <w:lang w:eastAsia="en-US"/>
        </w:rPr>
        <w:t>15 января 2020 года</w:t>
      </w:r>
      <w:r w:rsidRPr="009278A2">
        <w:rPr>
          <w:lang w:eastAsia="en-US"/>
        </w:rPr>
        <w:t xml:space="preserve"> </w:t>
      </w:r>
      <w:r>
        <w:rPr>
          <w:lang w:eastAsia="en-US"/>
        </w:rPr>
        <w:t>отметил, что Россия сегодня находится в напряженном демографическом периоде.</w:t>
      </w:r>
    </w:p>
    <w:p w:rsidR="00791E6F" w:rsidRDefault="00791E6F" w:rsidP="0029346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Суммарный коэффициент рождаемости, то есть число рождений, приходящихся на одну женщину, назван Президентом Российской Федерации одним из ключевых показателей. В 2019 году по предварительной оценке он составил 1,5. В 2024 году коэффициент рождаемости должен быть 1,7.</w:t>
      </w:r>
    </w:p>
    <w:p w:rsidR="00791E6F" w:rsidRDefault="00791E6F" w:rsidP="00980507">
      <w:pPr>
        <w:ind w:right="-2" w:firstLine="709"/>
        <w:jc w:val="both"/>
        <w:rPr>
          <w:lang w:eastAsia="en-US"/>
        </w:rPr>
      </w:pPr>
      <w:r>
        <w:rPr>
          <w:lang w:eastAsia="en-US"/>
        </w:rPr>
        <w:t xml:space="preserve">Суммарный коэффициент рождаемости закреплен в </w:t>
      </w:r>
      <w:r w:rsidRPr="00E87DAC">
        <w:rPr>
          <w:lang w:eastAsia="en-US"/>
        </w:rPr>
        <w:t>Указ</w:t>
      </w:r>
      <w:r>
        <w:rPr>
          <w:lang w:eastAsia="en-US"/>
        </w:rPr>
        <w:t>е</w:t>
      </w:r>
      <w:r w:rsidRPr="00E87DAC">
        <w:rPr>
          <w:lang w:eastAsia="en-US"/>
        </w:rPr>
        <w:t xml:space="preserve"> Президента </w:t>
      </w:r>
      <w:r>
        <w:rPr>
          <w:lang w:eastAsia="en-US"/>
        </w:rPr>
        <w:t>Российской Федерации</w:t>
      </w:r>
      <w:r w:rsidRPr="00E87DAC">
        <w:rPr>
          <w:lang w:eastAsia="en-US"/>
        </w:rPr>
        <w:t xml:space="preserve"> от 07.05.2012 </w:t>
      </w:r>
      <w:r>
        <w:rPr>
          <w:lang w:eastAsia="en-US"/>
        </w:rPr>
        <w:t>№</w:t>
      </w:r>
      <w:r w:rsidRPr="00E87DAC">
        <w:rPr>
          <w:lang w:eastAsia="en-US"/>
        </w:rPr>
        <w:t xml:space="preserve"> 606 </w:t>
      </w:r>
      <w:r>
        <w:rPr>
          <w:lang w:eastAsia="en-US"/>
        </w:rPr>
        <w:t>«</w:t>
      </w:r>
      <w:r w:rsidRPr="00E87DAC">
        <w:rPr>
          <w:lang w:eastAsia="en-US"/>
        </w:rPr>
        <w:t>О мерах по реализации демографической политики Российской Федерации</w:t>
      </w:r>
      <w:r>
        <w:rPr>
          <w:lang w:eastAsia="en-US"/>
        </w:rPr>
        <w:t>», пунктом 2 которого высшим должностным лицам субъектов Российской Федерации рекомендовано установить нуждающимся в поддержке семьям ежемесячную денежную выплату в размере определенного в субъекте Российской Федерации прожиточного минимума для детей, назначаемую в случае рождения после 31 декабря 2012 года третьего ребенка или последующих детей до достижения ребенком возраста трех лет.</w:t>
      </w:r>
    </w:p>
    <w:p w:rsidR="00791E6F" w:rsidRDefault="00791E6F" w:rsidP="00D70DEB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В соответствии с Правилами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связанных с достижением результатов федерального проекта «Финансовая поддержка семей при рождении детей», входящего в состав национального проекта «Демография», посредством осуществления ежемесячной денежной выплаты, предусмотренной пунктом 2 Указа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>
          <w:rPr>
            <w:lang w:eastAsia="en-US"/>
          </w:rPr>
          <w:t>2012 г</w:t>
        </w:r>
      </w:smartTag>
      <w:r>
        <w:rPr>
          <w:lang w:eastAsia="en-US"/>
        </w:rPr>
        <w:t xml:space="preserve">. № 606 «О мерах по реализации демографической политики Российской Федерации», утвержденными </w:t>
      </w:r>
      <w:r w:rsidRPr="008754E1">
        <w:rPr>
          <w:lang w:eastAsia="en-US"/>
        </w:rPr>
        <w:t>Постановление</w:t>
      </w:r>
      <w:r>
        <w:rPr>
          <w:lang w:eastAsia="en-US"/>
        </w:rPr>
        <w:t>м</w:t>
      </w:r>
      <w:r w:rsidRPr="008754E1">
        <w:rPr>
          <w:lang w:eastAsia="en-US"/>
        </w:rPr>
        <w:t xml:space="preserve"> Правительства РФ от 15.04.2014 </w:t>
      </w:r>
      <w:r>
        <w:rPr>
          <w:lang w:eastAsia="en-US"/>
        </w:rPr>
        <w:t>№ 296 (далее – Правила), регионам оказывается финансовая поддержка на предоставление ежемесячных выплат за счет федерального бюджета.</w:t>
      </w:r>
    </w:p>
    <w:p w:rsidR="00791E6F" w:rsidRDefault="00791E6F" w:rsidP="00472DE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Критериями отбора субъектов Российской Федерации для включения в перечень субъектов Российской Федерации, в отношении которых за счет бюджетных ассигнований федерального бюджета будет осуществляться софинансирование расходных обязательств субъектов Российской Федерации, возникающих при назначении ежемесячной денежной выплаты, являются данные о величине суммарного коэффициента рождаемости, а также о миграционном и естественном приросте за 3 года, предшествующие текущему финансовому году.</w:t>
      </w:r>
    </w:p>
    <w:p w:rsidR="00791E6F" w:rsidRDefault="00791E6F" w:rsidP="00472DE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В перечень включаются субъекты Российской Федерации, в которых величина суммарного коэффициента рождаемости не превышает 2 (за исключением субъектов Российской Федерации с высоким естественным и миграционным приростом), а также субъекты Российской Федерации с естественной и миграционной убылью населения.</w:t>
      </w:r>
      <w:r w:rsidRPr="00472DE2">
        <w:rPr>
          <w:lang w:eastAsia="en-US"/>
        </w:rPr>
        <w:t xml:space="preserve"> </w:t>
      </w:r>
      <w:r>
        <w:rPr>
          <w:lang w:eastAsia="en-US"/>
        </w:rPr>
        <w:t>Перечень ежегодно утверждается Правительством Российской Федерации.</w:t>
      </w:r>
    </w:p>
    <w:p w:rsidR="00791E6F" w:rsidRDefault="00791E6F" w:rsidP="00472DE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При этом субъекты Российской Федерации, входящие в состав Дальневосточного, Сибирского и Уральского федеральных округов, включаются в перечень независимо от величины суммарного коэффициента рождаемости в этих субъектах Российской Федерации и наличия в них естественного и миграционного прироста.</w:t>
      </w:r>
    </w:p>
    <w:p w:rsidR="00791E6F" w:rsidRDefault="00791E6F" w:rsidP="00472DE2">
      <w:pPr>
        <w:ind w:right="-2" w:firstLine="709"/>
        <w:jc w:val="both"/>
        <w:rPr>
          <w:lang w:eastAsia="en-US"/>
        </w:rPr>
      </w:pPr>
      <w:r>
        <w:rPr>
          <w:lang w:eastAsia="en-US"/>
        </w:rPr>
        <w:t xml:space="preserve">В Ненецком автономном округе вышеуказанная выплата установлена законом Ненецкого автономного округа </w:t>
      </w:r>
      <w:r w:rsidRPr="00F03EAA">
        <w:rPr>
          <w:lang w:eastAsia="en-US"/>
        </w:rPr>
        <w:t xml:space="preserve">от 26.02.2007 </w:t>
      </w:r>
      <w:r>
        <w:rPr>
          <w:lang w:eastAsia="en-US"/>
        </w:rPr>
        <w:t>№</w:t>
      </w:r>
      <w:r w:rsidRPr="00F03EAA">
        <w:rPr>
          <w:lang w:eastAsia="en-US"/>
        </w:rPr>
        <w:t xml:space="preserve"> 21-</w:t>
      </w:r>
      <w:r>
        <w:rPr>
          <w:lang w:eastAsia="en-US"/>
        </w:rPr>
        <w:t>оз</w:t>
      </w:r>
      <w:r w:rsidRPr="00F03EAA">
        <w:rPr>
          <w:lang w:eastAsia="en-US"/>
        </w:rPr>
        <w:t xml:space="preserve"> </w:t>
      </w:r>
      <w:r>
        <w:rPr>
          <w:lang w:eastAsia="en-US"/>
        </w:rPr>
        <w:t>«</w:t>
      </w:r>
      <w:r w:rsidRPr="00F03EAA">
        <w:rPr>
          <w:lang w:eastAsia="en-US"/>
        </w:rPr>
        <w:t>О поддержке семьи, материнства, отцовства и детства в Ненецком автономном округе</w:t>
      </w:r>
      <w:r>
        <w:rPr>
          <w:lang w:eastAsia="en-US"/>
        </w:rPr>
        <w:t>». В окружном бюджете на 2020 год и на плановый период 2021 и 2022 годов на цели ежемесячных выплат, назначаемых в случае рождения третьего ребенка и последующих детей до достижения ребенком трех лет, предусмотрено по 138 миллионов рублей ежегодно (в расчете на 540 получателей).</w:t>
      </w:r>
    </w:p>
    <w:p w:rsidR="00791E6F" w:rsidRDefault="00791E6F" w:rsidP="00472DE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Следует отметить, что в Ненецком автономном округе значения суммарного коэффициента рождаемости традиционно превышают установленную Правилами величину, в связи с чем регион не включался в перечень субъектов – получателей поддержки с момента начала софинансирования расходных обязательств регионов из федерального бюджета.</w:t>
      </w:r>
    </w:p>
    <w:p w:rsidR="00791E6F" w:rsidRPr="009378E7" w:rsidRDefault="00791E6F" w:rsidP="00834B0B">
      <w:pPr>
        <w:autoSpaceDE w:val="0"/>
        <w:autoSpaceDN w:val="0"/>
        <w:adjustRightInd w:val="0"/>
        <w:ind w:firstLine="709"/>
        <w:jc w:val="both"/>
      </w:pPr>
      <w:r>
        <w:rPr>
          <w:lang w:eastAsia="en-US"/>
        </w:rPr>
        <w:t>Вместе с тем, в Ненецком автономном округе наблюдается тенденция снижения суммарного коэффициента рождаемости. Так, в 2016 году значение показателя составляло 2,77, в 2017 году – 2,35, а по итогам 2018 года снизилось до 2,24. Ежегодные темпы прироста показателя для Ненецкого автономного округа превышают среднероссийские темпы в среднем в два раза. В то же время о</w:t>
      </w:r>
      <w:r w:rsidRPr="009378E7">
        <w:t xml:space="preserve">жидаемая продолжительность жизни при рождении в 2019 году составляет 72 года, что меньше, чем в среднем по </w:t>
      </w:r>
      <w:r>
        <w:t>Российской Федерации и Северо-Западному федеральному округу. Кроме того, о</w:t>
      </w:r>
      <w:r w:rsidRPr="009378E7">
        <w:t>сновные проблемы демографической ситуации Ненецкого автономного округа связаны с оттоком населения.</w:t>
      </w:r>
    </w:p>
    <w:p w:rsidR="00791E6F" w:rsidRDefault="00791E6F" w:rsidP="00FE3017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Ненецкий автономный округ полностью находится на территории Арктической зоны, развитие которой является одним из стратегических приоритетов России. В связи с этим демографическая политика в отношении регионов Арктической зоны должна обеспечить стабилизацию и увеличение численности народонаселения в субъектах Российской Федерации, входящих в состав Арктической зоны, создание условий для устойчивого роста рождаемости и продолжительности жизни, снижение миграционного оттока постоянного населения, повышение миграционной привлекательности для потенциальных переселенцев.</w:t>
      </w:r>
    </w:p>
    <w:p w:rsidR="00791E6F" w:rsidRDefault="00791E6F" w:rsidP="00FE3017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Ненецкий автономный округ исполняет большой объем социальных обязательств, направленных на стабилизацию демографической ситуации в регионе, вкладывая в решение данной задачи значительные бюджетные средства.</w:t>
      </w:r>
    </w:p>
    <w:p w:rsidR="00791E6F" w:rsidRDefault="00791E6F" w:rsidP="00FE3017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Исходя из целей и стратегических задач в сфере демографического развития Российской Федерации, предлагаем внести изменения в Правила и включить Ненецкий автономный округ в перечень субъектов, в отношении которых за счет бюджетных ассигнований федерального бюджета осуществляется софинансирование расходных обязательств субъектов Российской Федерации, возникающих при предоставлении ежемесячной денежной выплаты, предусмотренной пунктом 2 Указа Президента Российской Федерации от 07.05.2012 № 606, независимо от величины суммарного коэффициента рождаемости (по аналогии с Дальневосточным, Сибирским и Уральским федеральными округами).</w:t>
      </w:r>
    </w:p>
    <w:p w:rsidR="00791E6F" w:rsidRDefault="00791E6F" w:rsidP="00980507">
      <w:pPr>
        <w:ind w:right="-2" w:firstLine="709"/>
        <w:jc w:val="both"/>
        <w:rPr>
          <w:lang w:eastAsia="en-US"/>
        </w:rPr>
      </w:pPr>
    </w:p>
    <w:p w:rsidR="00791E6F" w:rsidRDefault="00791E6F" w:rsidP="00980507">
      <w:pPr>
        <w:ind w:right="-2" w:firstLine="709"/>
        <w:jc w:val="both"/>
        <w:rPr>
          <w:lang w:eastAsia="en-US"/>
        </w:rPr>
      </w:pPr>
    </w:p>
    <w:p w:rsidR="00791E6F" w:rsidRDefault="00791E6F" w:rsidP="008A4FD8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791E6F" w:rsidRDefault="00791E6F" w:rsidP="008A4FD8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791E6F" w:rsidRDefault="00791E6F" w:rsidP="00806200">
      <w:pPr>
        <w:ind w:right="-2" w:firstLine="709"/>
      </w:pPr>
    </w:p>
    <w:p w:rsidR="00791E6F" w:rsidRPr="00294C4E" w:rsidRDefault="00791E6F" w:rsidP="00806200">
      <w:pPr>
        <w:ind w:right="-2"/>
        <w:rPr>
          <w:lang w:val="en-US"/>
        </w:rPr>
      </w:pPr>
    </w:p>
    <w:sectPr w:rsidR="00791E6F" w:rsidRPr="00294C4E" w:rsidSect="008A4FD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F53A3B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1">
    <w:nsid w:val="6D6F7A4B"/>
    <w:multiLevelType w:val="hybridMultilevel"/>
    <w:tmpl w:val="4F6AFFCE"/>
    <w:lvl w:ilvl="0" w:tplc="B7C8E6D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6200"/>
    <w:rsid w:val="000206BA"/>
    <w:rsid w:val="000A3A67"/>
    <w:rsid w:val="000D1DAD"/>
    <w:rsid w:val="00134ED8"/>
    <w:rsid w:val="001E091A"/>
    <w:rsid w:val="001E5F41"/>
    <w:rsid w:val="001F38B6"/>
    <w:rsid w:val="0022131A"/>
    <w:rsid w:val="00261D8A"/>
    <w:rsid w:val="00273D2C"/>
    <w:rsid w:val="00293469"/>
    <w:rsid w:val="00294C4E"/>
    <w:rsid w:val="002C620C"/>
    <w:rsid w:val="002E5D3B"/>
    <w:rsid w:val="002F18C0"/>
    <w:rsid w:val="003C586D"/>
    <w:rsid w:val="00472DE2"/>
    <w:rsid w:val="005D1580"/>
    <w:rsid w:val="005E1779"/>
    <w:rsid w:val="0078467B"/>
    <w:rsid w:val="00791E6F"/>
    <w:rsid w:val="007960CB"/>
    <w:rsid w:val="007D5BD4"/>
    <w:rsid w:val="00806200"/>
    <w:rsid w:val="00834B0B"/>
    <w:rsid w:val="008518BF"/>
    <w:rsid w:val="008754E1"/>
    <w:rsid w:val="008976F3"/>
    <w:rsid w:val="008A4FD8"/>
    <w:rsid w:val="008A5010"/>
    <w:rsid w:val="009278A2"/>
    <w:rsid w:val="009378E7"/>
    <w:rsid w:val="00980507"/>
    <w:rsid w:val="00993FAB"/>
    <w:rsid w:val="009B2AF6"/>
    <w:rsid w:val="009E4124"/>
    <w:rsid w:val="00A26C8C"/>
    <w:rsid w:val="00AC5B6C"/>
    <w:rsid w:val="00BA4255"/>
    <w:rsid w:val="00BB7B4A"/>
    <w:rsid w:val="00C0621E"/>
    <w:rsid w:val="00C631AA"/>
    <w:rsid w:val="00C73CDB"/>
    <w:rsid w:val="00C767A9"/>
    <w:rsid w:val="00C93A96"/>
    <w:rsid w:val="00D32AE1"/>
    <w:rsid w:val="00D5722F"/>
    <w:rsid w:val="00D70DEB"/>
    <w:rsid w:val="00DB2F82"/>
    <w:rsid w:val="00E03656"/>
    <w:rsid w:val="00E0596F"/>
    <w:rsid w:val="00E87DAC"/>
    <w:rsid w:val="00F03EAA"/>
    <w:rsid w:val="00F177BB"/>
    <w:rsid w:val="00F81B30"/>
    <w:rsid w:val="00FE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20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6200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6200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8062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200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80620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0620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0">
    <w:name w:val="1.0 Проект №"/>
    <w:basedOn w:val="Normal"/>
    <w:uiPriority w:val="99"/>
    <w:rsid w:val="00806200"/>
    <w:pPr>
      <w:jc w:val="right"/>
    </w:pPr>
    <w:rPr>
      <w:b/>
    </w:rPr>
  </w:style>
  <w:style w:type="paragraph" w:customStyle="1" w:styleId="11">
    <w:name w:val="1.1 Закон НАО"/>
    <w:basedOn w:val="Normal"/>
    <w:next w:val="Normal"/>
    <w:uiPriority w:val="99"/>
    <w:rsid w:val="00806200"/>
    <w:pPr>
      <w:jc w:val="center"/>
    </w:pPr>
    <w:rPr>
      <w:b/>
      <w:caps/>
      <w:sz w:val="28"/>
      <w:szCs w:val="28"/>
    </w:rPr>
  </w:style>
  <w:style w:type="paragraph" w:customStyle="1" w:styleId="ConsPlusNormal">
    <w:name w:val="ConsPlusNormal"/>
    <w:uiPriority w:val="99"/>
    <w:rsid w:val="008062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cxsplast">
    <w:name w:val="msonormalcxsplast"/>
    <w:basedOn w:val="Normal"/>
    <w:uiPriority w:val="99"/>
    <w:rsid w:val="00806200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80620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30">
    <w:name w:val="3.0 текст постановления"/>
    <w:basedOn w:val="Normal"/>
    <w:uiPriority w:val="99"/>
    <w:rsid w:val="00806200"/>
    <w:pPr>
      <w:ind w:firstLine="709"/>
      <w:jc w:val="both"/>
    </w:pPr>
  </w:style>
  <w:style w:type="paragraph" w:customStyle="1" w:styleId="50">
    <w:name w:val="5.0 Должность"/>
    <w:basedOn w:val="Normal"/>
    <w:uiPriority w:val="99"/>
    <w:rsid w:val="00806200"/>
    <w:pPr>
      <w:spacing w:before="1000"/>
      <w:contextualSpacing/>
    </w:pPr>
    <w:rPr>
      <w:b/>
    </w:rPr>
  </w:style>
  <w:style w:type="paragraph" w:customStyle="1" w:styleId="51">
    <w:name w:val="5.1 Подпись"/>
    <w:basedOn w:val="Normal"/>
    <w:next w:val="Normal"/>
    <w:uiPriority w:val="99"/>
    <w:rsid w:val="00806200"/>
    <w:pPr>
      <w:spacing w:after="1000"/>
    </w:pPr>
    <w:rPr>
      <w:b/>
    </w:rPr>
  </w:style>
  <w:style w:type="paragraph" w:customStyle="1" w:styleId="13">
    <w:name w:val="1.3 Постановление"/>
    <w:basedOn w:val="30"/>
    <w:next w:val="14"/>
    <w:uiPriority w:val="99"/>
    <w:rsid w:val="00806200"/>
    <w:pPr>
      <w:ind w:firstLine="0"/>
      <w:jc w:val="center"/>
    </w:pPr>
    <w:rPr>
      <w:b/>
      <w:caps/>
      <w:sz w:val="28"/>
    </w:rPr>
  </w:style>
  <w:style w:type="paragraph" w:customStyle="1" w:styleId="12">
    <w:name w:val="1.2 Сессия ... созыв"/>
    <w:basedOn w:val="30"/>
    <w:next w:val="13"/>
    <w:uiPriority w:val="99"/>
    <w:rsid w:val="00806200"/>
    <w:pPr>
      <w:spacing w:before="440" w:after="440"/>
      <w:ind w:firstLine="0"/>
      <w:jc w:val="center"/>
    </w:pPr>
  </w:style>
  <w:style w:type="paragraph" w:customStyle="1" w:styleId="110">
    <w:name w:val="1.1 Собрание депутатов НАО"/>
    <w:basedOn w:val="30"/>
    <w:next w:val="12"/>
    <w:uiPriority w:val="99"/>
    <w:rsid w:val="00806200"/>
    <w:pPr>
      <w:ind w:firstLine="0"/>
      <w:jc w:val="center"/>
    </w:pPr>
    <w:rPr>
      <w:b/>
      <w:sz w:val="28"/>
      <w:szCs w:val="28"/>
    </w:rPr>
  </w:style>
  <w:style w:type="paragraph" w:customStyle="1" w:styleId="14">
    <w:name w:val="1.4 Название постановления"/>
    <w:basedOn w:val="30"/>
    <w:uiPriority w:val="99"/>
    <w:rsid w:val="00806200"/>
    <w:pPr>
      <w:spacing w:before="1000"/>
      <w:ind w:firstLine="0"/>
      <w:contextualSpacing/>
      <w:jc w:val="center"/>
    </w:pPr>
    <w:rPr>
      <w:b/>
    </w:rPr>
  </w:style>
  <w:style w:type="paragraph" w:customStyle="1" w:styleId="15">
    <w:name w:val="1.5 Собрание п о с т а н о в л я е т:"/>
    <w:basedOn w:val="30"/>
    <w:uiPriority w:val="99"/>
    <w:rsid w:val="00806200"/>
    <w:pPr>
      <w:spacing w:before="1000" w:after="440"/>
      <w:ind w:firstLine="0"/>
      <w:contextualSpacing/>
      <w:jc w:val="center"/>
    </w:pPr>
  </w:style>
  <w:style w:type="paragraph" w:customStyle="1" w:styleId="msonormalcxsplastcxsplast">
    <w:name w:val="msonormalcxsplastcxsplast"/>
    <w:basedOn w:val="Normal"/>
    <w:uiPriority w:val="99"/>
    <w:rsid w:val="0080620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10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637</TotalTime>
  <Pages>3</Pages>
  <Words>1193</Words>
  <Characters>6806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user</cp:lastModifiedBy>
  <cp:revision>59</cp:revision>
  <dcterms:created xsi:type="dcterms:W3CDTF">2020-02-21T07:41:00Z</dcterms:created>
  <dcterms:modified xsi:type="dcterms:W3CDTF">2020-03-10T19:28:00Z</dcterms:modified>
</cp:coreProperties>
</file>